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64" w:rsidRPr="00BC5F3C" w:rsidRDefault="00414C64" w:rsidP="00414C64">
      <w:pPr>
        <w:pStyle w:val="2"/>
        <w:jc w:val="center"/>
        <w:rPr>
          <w:rFonts w:ascii="Times New Roman" w:hAnsi="Times New Roman"/>
          <w:color w:val="000000"/>
          <w:szCs w:val="28"/>
        </w:rPr>
      </w:pPr>
      <w:bookmarkStart w:id="0" w:name="_GoBack"/>
      <w:bookmarkEnd w:id="0"/>
      <w:r w:rsidRPr="00BC5F3C">
        <w:rPr>
          <w:rFonts w:ascii="Times New Roman" w:hAnsi="Times New Roman"/>
          <w:color w:val="000000"/>
          <w:szCs w:val="28"/>
        </w:rPr>
        <w:t>Техническое обслуживание пожарных извещателей</w:t>
      </w:r>
    </w:p>
    <w:p w:rsidR="00414C64" w:rsidRPr="00BC5F3C" w:rsidRDefault="00414C64" w:rsidP="00414C64">
      <w:pPr>
        <w:rPr>
          <w:rFonts w:ascii="Times New Roman" w:hAnsi="Times New Roman"/>
          <w:color w:val="000000"/>
        </w:rPr>
      </w:pPr>
    </w:p>
    <w:p w:rsidR="00414C64" w:rsidRPr="00BC5F3C" w:rsidRDefault="00414C64" w:rsidP="00414C6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Техническое обслуживание систем пожарной сигнализации (СПС), автоматических установок пожаротушения (УП), противодымной защиты (ПДЗ), систем оповещения о пожаре и управления эвакуацией (СО) осуществляется в соответствии с ТКП 316-2011 (02300) «Система технического обслуживания и ремонта автоматических установок пожаротушения, систем противодымной защиты, пожарной сигнализации, систем оповещения о пожаре и управления эвакуацией. организация и порядок проведения работ» и другими нормативными документами. Техническое обслуживание представляет собой комплекс работ по поддержанию средств СПС в исправном состоянии в течение всего срока службы. Основными задачами технического обслуживания являются: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контроль технического состояния СПС.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проверка соответствия установки и регулировки СПС их электрических параметров требованиям конструкторской (проектной) документации;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приведение установки, настройки и регулировки их электрических параметров требованиям конструкторской (проектной) документации;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ликвидация последствий воздействия на внешних влияющих факторов;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выявление и устранение причин отказов (произвольных срабатываний) технических средств СПС;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устранение неисправностей при ремонтах по заявкам Заказчика;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определение предельного состояния технических средств СПС, при котором их дальнейшая эксплуатация становится невозможной или нецелесообразной;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анализ и обобщение информации о техническом обслуживании СПС;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разработка мероприятий по совершенствованию форм и методов технического обслуживания СПС.</w:t>
      </w:r>
    </w:p>
    <w:p w:rsidR="00414C64" w:rsidRPr="00BC5F3C" w:rsidRDefault="00414C64" w:rsidP="00414C6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К работам по техническому обслуживанию СПС допускаются предприятия, организации и учреждения, имеющие специальные разрешения (лицензии) МЧС Республики Беларусь установленного образца на осуществление данного вида деятельности.</w:t>
      </w:r>
    </w:p>
    <w:p w:rsidR="00414C64" w:rsidRPr="00BC5F3C" w:rsidRDefault="00414C64" w:rsidP="00414C6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Различают следующие виды технического обслуживания: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плановое;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внеплановое;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ремонт.</w:t>
      </w:r>
    </w:p>
    <w:p w:rsidR="00414C64" w:rsidRPr="00BC5F3C" w:rsidRDefault="00414C64" w:rsidP="00414C6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Плановое техническое обслуживание проводится в объеме регламентов технического обслуживания № 1 и № 2. Периодичность проведения работ по Регламентам № 1 и № 2 определяется с учетом рекомендаций завода-изготовителя технических средств, требованиями правил пожарной безопасности, условиям эксплуатации.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 xml:space="preserve">Регламент № 1 включает в себя выполнение работ по внешнему осмотру, проверке работоспособности отдельных технических средств и системы в целом, устранению выявленных недостатков в настройке и работе системы, профилактические работы в объеме чистки СПС, УП, ПДЗ, СО, проверки </w:t>
      </w:r>
      <w:r w:rsidRPr="00BC5F3C">
        <w:rPr>
          <w:rFonts w:ascii="Times New Roman" w:hAnsi="Times New Roman"/>
          <w:color w:val="000000"/>
          <w:sz w:val="28"/>
          <w:szCs w:val="28"/>
        </w:rPr>
        <w:lastRenderedPageBreak/>
        <w:t>остаточной емкости резервного источника питания. Периодичность проведения Регламента № 1 не реже одного раза в месяц.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Регламент № 2 включает в себя выполнение работ в объеме регламента № 1 по внешнему осмотру, проверке работоспособности отдельных технических средств и системы в целом, устранению выявленных недостатков в настройке и работе системы, а также профилактические работы (работы планово-предупредительного характера) для поддержания СПС, УП, ПДЗ, СО в работоспособном состоянии в расширенном объеме, включающем проверку помехоустойчивости технических средств, измерение основных параметров технических средств и системы в целом. Периодичность проведения Регламента № 2 не реже одного раза в квартал с учетом рекомендаций производителя средств ППЗ.</w:t>
      </w:r>
    </w:p>
    <w:p w:rsidR="00414C64" w:rsidRPr="00BC5F3C" w:rsidRDefault="00414C64" w:rsidP="00414C6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Внеплановое техническое обслуживание проводится в объеме Регламента № 2 при выдаче системой сигнализации 3-х и более ложных срабатываний по одному и тому же шлейфу (по вине части системы, включенной в один шлейф) в течение 30 календарных дней, жалобах Заказчика на работу системы сигнализации, по решению лиц, ответственных за эксплуатацию и обслуживание систем.</w:t>
      </w:r>
    </w:p>
    <w:p w:rsidR="00414C64" w:rsidRPr="00BC5F3C" w:rsidRDefault="00414C64" w:rsidP="00414C6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Различают следующие виды ремонта: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текущий;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средний;</w:t>
      </w:r>
    </w:p>
    <w:p w:rsidR="00414C64" w:rsidRPr="00BC5F3C" w:rsidRDefault="00414C64" w:rsidP="00414C6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капитальный.</w:t>
      </w:r>
    </w:p>
    <w:p w:rsidR="00414C64" w:rsidRPr="00BC5F3C" w:rsidRDefault="00414C64" w:rsidP="00414C6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Текущий ремонт проводится с целью восстановления работоспособного состояния системы процессе эксплуатации, без предварительного назначения, по заявкам Заказчика, результатам контроля технического состояния системы, проводимого при техническом обслуживании или вследствие отказа системы или технического средства.</w:t>
      </w:r>
    </w:p>
    <w:p w:rsidR="00414C64" w:rsidRPr="00BC5F3C" w:rsidRDefault="00414C64" w:rsidP="00414C6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 xml:space="preserve">Средний ремонт систем проводится с целью восстановления исправности и частичного восстановления ресурса систем, как правило, после проведения ремонтов в отдельных помещениях, объектов, оснащенных системами, сопровождавшихся повреждениями проводов и кабелей СПС, а также при необходимости замены отдельных технических средств или их элементов, выработавших свой ресурс. При средних ремонтах систем производится частичная замена проводов соединительных линий, шлейфов, электропитания, выключателей, </w:t>
      </w:r>
      <w:proofErr w:type="spellStart"/>
      <w:r w:rsidRPr="00BC5F3C">
        <w:rPr>
          <w:rFonts w:ascii="Times New Roman" w:hAnsi="Times New Roman"/>
          <w:color w:val="000000"/>
          <w:sz w:val="28"/>
          <w:szCs w:val="28"/>
        </w:rPr>
        <w:t>ответвительных</w:t>
      </w:r>
      <w:proofErr w:type="spellEnd"/>
      <w:r w:rsidRPr="00BC5F3C">
        <w:rPr>
          <w:rFonts w:ascii="Times New Roman" w:hAnsi="Times New Roman"/>
          <w:color w:val="000000"/>
          <w:sz w:val="28"/>
          <w:szCs w:val="28"/>
        </w:rPr>
        <w:t xml:space="preserve"> коробок, оконечных устройств, а также замена отдельных технических средств (извещателей, приемно-контрольных приборов, мониторов. Средний ремонт проводится в условиях мастерских с целью восстановления исправности и частичного восстановления их ресурса путем замены отдельных деталей, узлов и блоков.</w:t>
      </w:r>
    </w:p>
    <w:p w:rsidR="00414C64" w:rsidRPr="00BC5F3C" w:rsidRDefault="00414C64" w:rsidP="00414C6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 xml:space="preserve">Капитальный ремонт системы проводится с целью восстановления исправности и полного или близкого к полному восстановления её ресурса, как правило, после реконструкции объектов, или при выработке ресурса системой, что выявляется в ходе её технического освидетельствования в установленном порядке. При капитальном ремонте системы в обязательном порядке проводится замена линейной части систем (шлейфов, </w:t>
      </w:r>
      <w:r w:rsidRPr="00BC5F3C">
        <w:rPr>
          <w:rFonts w:ascii="Times New Roman" w:hAnsi="Times New Roman"/>
          <w:color w:val="000000"/>
          <w:sz w:val="28"/>
          <w:szCs w:val="28"/>
        </w:rPr>
        <w:lastRenderedPageBreak/>
        <w:t>соединительных линий и т.п.), а также электропроводок для питания технических средств. Отдельные технические средства, не достигшие предельного состояния, прошедшие в установленном порядке проверку технического состояния и признанные работоспособными, могут быть до-</w:t>
      </w:r>
    </w:p>
    <w:p w:rsidR="00414C64" w:rsidRPr="00BC5F3C" w:rsidRDefault="00414C64" w:rsidP="00414C64">
      <w:pPr>
        <w:pStyle w:val="a3"/>
        <w:jc w:val="both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пущены к дальнейшей эксплуатации. После замены проводится их наладка и наладка системы в целом. Проведение капитального ремонта организовывается предприятиями, эксплуатирующими системы (Заказчиками). Необходимость проведения капитального ремонта определяется комиссиями из представителей Заказчика и Исполнителя по результатам технического освидетельствования системы с учетом сроков службы технических средств, условий, в которых они эксплуатировались (воздействие внешних влияющих факторов, проведение строительных ремонтов в месте их установки и т.п.), возможности и целесообразности их ремонта, состояния электропроводки и системы в целом. Срок службы систем в соответствии с технической документацией на оборудование, как правило, 8–10 лет. Для проведения капитального ремонта разрабатывается проектно-сметная документация, учитывающая работы по демонтажу системы. Капитальный ремонт систем проводится монтажными организациями, имеющими соответствующие разрешения (лицензии).</w:t>
      </w:r>
    </w:p>
    <w:p w:rsidR="00414C64" w:rsidRPr="00BC5F3C" w:rsidRDefault="00414C64" w:rsidP="00414C64">
      <w:pPr>
        <w:pStyle w:val="a3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</w:pPr>
    </w:p>
    <w:p w:rsidR="00285B6F" w:rsidRDefault="00285B6F"/>
    <w:sectPr w:rsidR="0028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64"/>
    <w:rsid w:val="00117D63"/>
    <w:rsid w:val="00285B6F"/>
    <w:rsid w:val="0041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46C5D-48BE-4272-AD9D-EFF711AA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ap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64"/>
    <w:pPr>
      <w:spacing w:after="180" w:line="274" w:lineRule="auto"/>
    </w:pPr>
    <w:rPr>
      <w:rFonts w:ascii="Calibri" w:eastAsia="Calibri" w:hAnsi="Calibri"/>
      <w:bCs w:val="0"/>
      <w:caps w:val="0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C64"/>
    <w:pPr>
      <w:keepNext/>
      <w:keepLines/>
      <w:spacing w:before="120" w:after="0" w:line="240" w:lineRule="auto"/>
      <w:outlineLvl w:val="1"/>
    </w:pPr>
    <w:rPr>
      <w:rFonts w:ascii="Arial" w:eastAsia="Times New Roman" w:hAnsi="Arial"/>
      <w:b/>
      <w:bCs/>
      <w:color w:val="80716A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14C64"/>
    <w:rPr>
      <w:rFonts w:ascii="Arial" w:eastAsia="Times New Roman" w:hAnsi="Arial"/>
      <w:b/>
      <w:caps w:val="0"/>
      <w:color w:val="80716A"/>
      <w:sz w:val="28"/>
      <w:szCs w:val="26"/>
      <w:lang w:eastAsia="ru-RU"/>
    </w:rPr>
  </w:style>
  <w:style w:type="paragraph" w:styleId="a3">
    <w:name w:val="No Spacing"/>
    <w:link w:val="a4"/>
    <w:uiPriority w:val="1"/>
    <w:qFormat/>
    <w:rsid w:val="00414C64"/>
    <w:pPr>
      <w:spacing w:after="0" w:line="240" w:lineRule="auto"/>
    </w:pPr>
    <w:rPr>
      <w:rFonts w:ascii="Calibri" w:eastAsia="Calibri" w:hAnsi="Calibri"/>
      <w:bCs w:val="0"/>
      <w:caps w:val="0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rsid w:val="00414C64"/>
    <w:rPr>
      <w:rFonts w:ascii="Calibri" w:eastAsia="Calibri" w:hAnsi="Calibri"/>
      <w:bCs w:val="0"/>
      <w:caps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Лапушка</dc:creator>
  <cp:keywords/>
  <dc:description/>
  <cp:lastModifiedBy>User</cp:lastModifiedBy>
  <cp:revision>2</cp:revision>
  <dcterms:created xsi:type="dcterms:W3CDTF">2023-01-08T13:27:00Z</dcterms:created>
  <dcterms:modified xsi:type="dcterms:W3CDTF">2023-01-08T13:27:00Z</dcterms:modified>
</cp:coreProperties>
</file>